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</w:t>
      </w:r>
    </w:p>
    <w:p>
      <w:pPr>
        <w:snapToGrid w:val="0"/>
        <w:spacing w:line="520" w:lineRule="atLeas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应  用  证  明</w:t>
      </w:r>
      <w:bookmarkEnd w:id="0"/>
      <w:r>
        <w:rPr>
          <w:rFonts w:hint="eastAsia" w:ascii="仿宋_GB2312" w:eastAsia="仿宋_GB2312"/>
          <w:color w:val="FF0000"/>
          <w:sz w:val="30"/>
          <w:szCs w:val="30"/>
        </w:rPr>
        <w:t>(格式供参考)</w:t>
      </w: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6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 目 名 称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 用 单 位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 讯 地 址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应用成果起止时间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247" w:type="dxa"/>
            <w:gridSpan w:val="2"/>
            <w:noWrap w:val="0"/>
            <w:vAlign w:val="top"/>
          </w:tcPr>
          <w:p>
            <w:pPr>
              <w:snapToGrid w:val="0"/>
              <w:spacing w:line="520" w:lineRule="atLeast"/>
              <w:ind w:firstLine="2619" w:firstLineChars="873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 济 效 益 (万元)          (</w:t>
            </w: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财务部门盖章</w:t>
            </w:r>
            <w:r>
              <w:rPr>
                <w:rFonts w:hint="eastAsia"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   度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新增产值(产量)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新增利税(纯收入)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78" w:type="dxa"/>
            <w:noWrap w:val="0"/>
            <w:vAlign w:val="top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年增收节支总额</w:t>
            </w:r>
          </w:p>
        </w:tc>
        <w:tc>
          <w:tcPr>
            <w:tcW w:w="6469" w:type="dxa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2" w:hRule="atLeast"/>
          <w:jc w:val="center"/>
        </w:trPr>
        <w:tc>
          <w:tcPr>
            <w:tcW w:w="9247" w:type="dxa"/>
            <w:gridSpan w:val="2"/>
            <w:noWrap w:val="0"/>
            <w:vAlign w:val="top"/>
          </w:tcPr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应用情况及社会效益：</w:t>
            </w: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(说明是否应用，应用时间、范围、效果。如涉及金额，应加盖财务部门公章，并简要说明计算或估算依据和公式)</w:t>
            </w: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napToGrid w:val="0"/>
              <w:spacing w:line="520" w:lineRule="atLeast"/>
              <w:ind w:firstLine="4818" w:firstLineChars="1606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应用单位(盖章)</w:t>
            </w:r>
          </w:p>
          <w:p>
            <w:pPr>
              <w:snapToGrid w:val="0"/>
              <w:spacing w:line="520" w:lineRule="atLeast"/>
              <w:ind w:right="1081" w:rightChars="515" w:firstLine="5538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91B47"/>
    <w:rsid w:val="2689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2020-10-21T07:31:00Z</dcterms:created>
  <dc:creator>旺仔</dc:creator>
  <cp:lastModifiedBy>旺仔</cp:lastModifiedBy>
  <dcterms:modified xsi:type="dcterms:W3CDTF">2020-10-21T07:31:40Z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